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6F62" w14:textId="51111376" w:rsidR="002D2874" w:rsidRPr="00EC23DB" w:rsidRDefault="004977EC" w:rsidP="00EC23DB">
      <w:pPr>
        <w:ind w:left="1021"/>
        <w:jc w:val="center"/>
        <w:rPr>
          <w:rFonts w:ascii="Tahoma" w:hAnsi="Tahoma" w:cs="Tahoma"/>
          <w:b/>
          <w:i/>
          <w:sz w:val="24"/>
          <w:szCs w:val="24"/>
        </w:rPr>
      </w:pPr>
      <w:r w:rsidRPr="00EC23DB">
        <w:rPr>
          <w:rFonts w:ascii="Tahoma" w:hAnsi="Tahoma" w:cs="Tahoma"/>
          <w:b/>
          <w:i/>
          <w:sz w:val="24"/>
          <w:szCs w:val="24"/>
        </w:rPr>
        <w:t>ORDEN DEL DÍA DE</w:t>
      </w:r>
      <w:r w:rsidR="000A0F7E" w:rsidRPr="00EC23DB">
        <w:rPr>
          <w:rFonts w:ascii="Tahoma" w:hAnsi="Tahoma" w:cs="Tahoma"/>
          <w:b/>
          <w:i/>
          <w:sz w:val="24"/>
          <w:szCs w:val="24"/>
        </w:rPr>
        <w:t xml:space="preserve"> </w:t>
      </w:r>
      <w:r w:rsidR="002D2874" w:rsidRPr="00EC23DB">
        <w:rPr>
          <w:rFonts w:ascii="Tahoma" w:hAnsi="Tahoma" w:cs="Tahoma"/>
          <w:b/>
          <w:i/>
          <w:sz w:val="24"/>
          <w:szCs w:val="24"/>
        </w:rPr>
        <w:t>L</w:t>
      </w:r>
      <w:r w:rsidR="000A0F7E" w:rsidRPr="00EC23DB">
        <w:rPr>
          <w:rFonts w:ascii="Tahoma" w:hAnsi="Tahoma" w:cs="Tahoma"/>
          <w:b/>
          <w:i/>
          <w:sz w:val="24"/>
          <w:szCs w:val="24"/>
        </w:rPr>
        <w:t>A</w:t>
      </w:r>
      <w:r w:rsidRPr="00EC23DB">
        <w:rPr>
          <w:rFonts w:ascii="Tahoma" w:hAnsi="Tahoma" w:cs="Tahoma"/>
          <w:b/>
          <w:i/>
          <w:sz w:val="24"/>
          <w:szCs w:val="24"/>
        </w:rPr>
        <w:t xml:space="preserve"> </w:t>
      </w:r>
      <w:r w:rsidR="000A0F7E" w:rsidRPr="00EC23DB">
        <w:rPr>
          <w:rFonts w:ascii="Tahoma" w:hAnsi="Tahoma" w:cs="Tahoma"/>
          <w:b/>
          <w:i/>
          <w:sz w:val="24"/>
          <w:szCs w:val="24"/>
        </w:rPr>
        <w:t xml:space="preserve">SESIÓN </w:t>
      </w:r>
      <w:r w:rsidR="004A726C" w:rsidRPr="00EC23DB">
        <w:rPr>
          <w:rFonts w:ascii="Tahoma" w:hAnsi="Tahoma" w:cs="Tahoma"/>
          <w:b/>
          <w:i/>
          <w:sz w:val="24"/>
          <w:szCs w:val="24"/>
        </w:rPr>
        <w:t>EXTRA</w:t>
      </w:r>
      <w:r w:rsidR="00607397" w:rsidRPr="00EC23DB">
        <w:rPr>
          <w:rFonts w:ascii="Tahoma" w:hAnsi="Tahoma" w:cs="Tahoma"/>
          <w:b/>
          <w:i/>
          <w:sz w:val="24"/>
          <w:szCs w:val="24"/>
        </w:rPr>
        <w:t>ORDINARIA</w:t>
      </w:r>
      <w:r w:rsidR="0052131F" w:rsidRPr="00EC23DB">
        <w:rPr>
          <w:rFonts w:ascii="Tahoma" w:hAnsi="Tahoma" w:cs="Tahoma"/>
          <w:b/>
          <w:i/>
          <w:sz w:val="24"/>
          <w:szCs w:val="24"/>
        </w:rPr>
        <w:t xml:space="preserve"> CONVOCADA PARA EL</w:t>
      </w:r>
      <w:r w:rsidR="00607397" w:rsidRPr="00EC23DB">
        <w:rPr>
          <w:rFonts w:ascii="Tahoma" w:hAnsi="Tahoma" w:cs="Tahoma"/>
          <w:b/>
          <w:i/>
          <w:sz w:val="24"/>
          <w:szCs w:val="24"/>
        </w:rPr>
        <w:t xml:space="preserve"> </w:t>
      </w:r>
      <w:r w:rsidR="00EC23DB" w:rsidRPr="00EC23DB">
        <w:rPr>
          <w:rFonts w:ascii="Tahoma" w:hAnsi="Tahoma" w:cs="Tahoma"/>
          <w:b/>
          <w:i/>
          <w:sz w:val="24"/>
          <w:szCs w:val="24"/>
        </w:rPr>
        <w:t xml:space="preserve">MIÉRCOLES </w:t>
      </w:r>
      <w:r w:rsidR="005E5E3F" w:rsidRPr="00EC23DB">
        <w:rPr>
          <w:rFonts w:ascii="Tahoma" w:hAnsi="Tahoma" w:cs="Tahoma"/>
          <w:b/>
          <w:i/>
          <w:sz w:val="24"/>
          <w:szCs w:val="24"/>
        </w:rPr>
        <w:t>2</w:t>
      </w:r>
      <w:r w:rsidR="00EC23DB" w:rsidRPr="00EC23DB">
        <w:rPr>
          <w:rFonts w:ascii="Tahoma" w:hAnsi="Tahoma" w:cs="Tahoma"/>
          <w:b/>
          <w:i/>
          <w:sz w:val="24"/>
          <w:szCs w:val="24"/>
        </w:rPr>
        <w:t>5</w:t>
      </w:r>
      <w:r w:rsidR="005E5E3F" w:rsidRPr="00EC23DB">
        <w:rPr>
          <w:rFonts w:ascii="Tahoma" w:hAnsi="Tahoma" w:cs="Tahoma"/>
          <w:b/>
          <w:i/>
          <w:sz w:val="24"/>
          <w:szCs w:val="24"/>
        </w:rPr>
        <w:t xml:space="preserve"> </w:t>
      </w:r>
      <w:r w:rsidR="00624A62" w:rsidRPr="00EC23DB">
        <w:rPr>
          <w:rFonts w:ascii="Tahoma" w:hAnsi="Tahoma" w:cs="Tahoma"/>
          <w:b/>
          <w:i/>
          <w:sz w:val="24"/>
          <w:szCs w:val="24"/>
        </w:rPr>
        <w:t xml:space="preserve">DE </w:t>
      </w:r>
      <w:r w:rsidR="00EC23DB" w:rsidRPr="00EC23DB">
        <w:rPr>
          <w:rFonts w:ascii="Tahoma" w:hAnsi="Tahoma" w:cs="Tahoma"/>
          <w:b/>
          <w:i/>
          <w:sz w:val="24"/>
          <w:szCs w:val="24"/>
        </w:rPr>
        <w:t xml:space="preserve">AGOSTO </w:t>
      </w:r>
      <w:r w:rsidR="003310E0" w:rsidRPr="00EC23DB">
        <w:rPr>
          <w:rFonts w:ascii="Tahoma" w:hAnsi="Tahoma" w:cs="Tahoma"/>
          <w:b/>
          <w:i/>
          <w:sz w:val="24"/>
          <w:szCs w:val="24"/>
        </w:rPr>
        <w:t xml:space="preserve">DEL </w:t>
      </w:r>
      <w:r w:rsidR="00A556C2" w:rsidRPr="00EC23DB">
        <w:rPr>
          <w:rFonts w:ascii="Tahoma" w:hAnsi="Tahoma" w:cs="Tahoma"/>
          <w:b/>
          <w:i/>
          <w:sz w:val="24"/>
          <w:szCs w:val="24"/>
        </w:rPr>
        <w:t>AÑO 202</w:t>
      </w:r>
      <w:r w:rsidR="00657864" w:rsidRPr="00EC23DB">
        <w:rPr>
          <w:rFonts w:ascii="Tahoma" w:hAnsi="Tahoma" w:cs="Tahoma"/>
          <w:b/>
          <w:i/>
          <w:sz w:val="24"/>
          <w:szCs w:val="24"/>
        </w:rPr>
        <w:t>1</w:t>
      </w:r>
      <w:r w:rsidR="002D2874" w:rsidRPr="00EC23DB">
        <w:rPr>
          <w:rFonts w:ascii="Tahoma" w:hAnsi="Tahoma" w:cs="Tahoma"/>
          <w:b/>
          <w:i/>
          <w:sz w:val="24"/>
          <w:szCs w:val="24"/>
        </w:rPr>
        <w:t>.</w:t>
      </w:r>
    </w:p>
    <w:p w14:paraId="58F4DA1E" w14:textId="6B994787" w:rsidR="002D2874" w:rsidRPr="00EC23DB" w:rsidRDefault="003310E0" w:rsidP="00EC23DB">
      <w:pPr>
        <w:ind w:left="1021"/>
        <w:jc w:val="center"/>
        <w:rPr>
          <w:rFonts w:ascii="Tahoma" w:hAnsi="Tahoma" w:cs="Tahoma"/>
          <w:b/>
          <w:i/>
          <w:sz w:val="24"/>
          <w:szCs w:val="24"/>
        </w:rPr>
      </w:pPr>
      <w:r w:rsidRPr="00EC23DB">
        <w:rPr>
          <w:rFonts w:ascii="Tahoma" w:hAnsi="Tahoma" w:cs="Tahoma"/>
          <w:b/>
          <w:i/>
          <w:sz w:val="24"/>
          <w:szCs w:val="24"/>
        </w:rPr>
        <w:t>1</w:t>
      </w:r>
      <w:r w:rsidR="00EC23DB" w:rsidRPr="00EC23DB">
        <w:rPr>
          <w:rFonts w:ascii="Tahoma" w:hAnsi="Tahoma" w:cs="Tahoma"/>
          <w:b/>
          <w:i/>
          <w:sz w:val="24"/>
          <w:szCs w:val="24"/>
        </w:rPr>
        <w:t>1</w:t>
      </w:r>
      <w:r w:rsidRPr="00EC23DB">
        <w:rPr>
          <w:rFonts w:ascii="Tahoma" w:hAnsi="Tahoma" w:cs="Tahoma"/>
          <w:b/>
          <w:i/>
          <w:sz w:val="24"/>
          <w:szCs w:val="24"/>
        </w:rPr>
        <w:t xml:space="preserve">:00 </w:t>
      </w:r>
      <w:r w:rsidR="002D2874" w:rsidRPr="00EC23DB">
        <w:rPr>
          <w:rFonts w:ascii="Tahoma" w:hAnsi="Tahoma" w:cs="Tahoma"/>
          <w:b/>
          <w:i/>
          <w:sz w:val="24"/>
          <w:szCs w:val="24"/>
        </w:rPr>
        <w:t>HORAS.</w:t>
      </w:r>
    </w:p>
    <w:p w14:paraId="446090BB" w14:textId="77777777" w:rsidR="00607397" w:rsidRPr="00EC23DB" w:rsidRDefault="00607397" w:rsidP="00EC23DB">
      <w:pPr>
        <w:jc w:val="both"/>
        <w:rPr>
          <w:rFonts w:ascii="Tahoma" w:hAnsi="Tahoma" w:cs="Tahoma"/>
          <w:bCs/>
          <w:i/>
          <w:sz w:val="24"/>
          <w:szCs w:val="24"/>
        </w:rPr>
      </w:pPr>
    </w:p>
    <w:p w14:paraId="7336980C" w14:textId="77777777" w:rsidR="00EC23DB" w:rsidRPr="00EC23DB" w:rsidRDefault="00EC23DB" w:rsidP="00EC23DB">
      <w:pPr>
        <w:spacing w:line="360" w:lineRule="auto"/>
        <w:jc w:val="both"/>
        <w:rPr>
          <w:rFonts w:ascii="Tahoma" w:hAnsi="Tahoma" w:cs="Tahoma"/>
          <w:i/>
          <w:iCs/>
          <w:sz w:val="24"/>
          <w:szCs w:val="24"/>
        </w:rPr>
      </w:pPr>
      <w:r w:rsidRPr="00EC23DB">
        <w:rPr>
          <w:rFonts w:ascii="Tahoma" w:hAnsi="Tahoma" w:cs="Tahoma"/>
          <w:b/>
          <w:bCs/>
          <w:i/>
          <w:iCs/>
          <w:sz w:val="24"/>
          <w:szCs w:val="24"/>
        </w:rPr>
        <w:t>I.-</w:t>
      </w:r>
      <w:r w:rsidRPr="00EC23DB">
        <w:rPr>
          <w:rFonts w:ascii="Tahoma" w:hAnsi="Tahoma" w:cs="Tahoma"/>
          <w:i/>
          <w:iCs/>
          <w:sz w:val="24"/>
          <w:szCs w:val="24"/>
        </w:rPr>
        <w:t xml:space="preserve"> LECTURA DEL ORDEN DEL DÍA.</w:t>
      </w:r>
    </w:p>
    <w:p w14:paraId="1073EBC3" w14:textId="77777777" w:rsidR="00EC23DB" w:rsidRPr="00EC23DB" w:rsidRDefault="00EC23DB" w:rsidP="00EC23DB">
      <w:pPr>
        <w:spacing w:line="360" w:lineRule="auto"/>
        <w:jc w:val="both"/>
        <w:rPr>
          <w:rFonts w:ascii="Tahoma" w:hAnsi="Tahoma" w:cs="Tahoma"/>
          <w:b/>
          <w:bCs/>
          <w:i/>
          <w:iCs/>
          <w:sz w:val="24"/>
          <w:szCs w:val="24"/>
        </w:rPr>
      </w:pPr>
    </w:p>
    <w:p w14:paraId="4A2864CA" w14:textId="77777777" w:rsidR="00EC23DB" w:rsidRPr="00EC23DB" w:rsidRDefault="00EC23DB" w:rsidP="00EC23DB">
      <w:pPr>
        <w:spacing w:line="360" w:lineRule="auto"/>
        <w:jc w:val="both"/>
        <w:rPr>
          <w:rFonts w:ascii="Tahoma" w:hAnsi="Tahoma" w:cs="Tahoma"/>
          <w:i/>
          <w:iCs/>
          <w:sz w:val="24"/>
          <w:szCs w:val="24"/>
        </w:rPr>
      </w:pPr>
      <w:r w:rsidRPr="00EC23DB">
        <w:rPr>
          <w:rFonts w:ascii="Tahoma" w:hAnsi="Tahoma" w:cs="Tahoma"/>
          <w:b/>
          <w:bCs/>
          <w:i/>
          <w:iCs/>
          <w:sz w:val="24"/>
          <w:szCs w:val="24"/>
        </w:rPr>
        <w:t xml:space="preserve">II.- </w:t>
      </w:r>
      <w:r w:rsidRPr="00EC23DB">
        <w:rPr>
          <w:rFonts w:ascii="Tahoma" w:hAnsi="Tahoma" w:cs="Tahoma"/>
          <w:i/>
          <w:iCs/>
          <w:sz w:val="24"/>
          <w:szCs w:val="24"/>
        </w:rPr>
        <w:t>DECLARATORIA DE APERTURA DEL TERCER PERÍODO EXTRAORDINARIO DE SESIONES CORRESPONDIENTE AL TERCER AÑO DE SU EJERCICIO CONSTITUCIONAL DE LA SEXAGÉSIMA SEGUNDA LEGISLATURA.</w:t>
      </w:r>
    </w:p>
    <w:p w14:paraId="0AAF8821" w14:textId="77777777" w:rsidR="00EC23DB" w:rsidRPr="00EC23DB" w:rsidRDefault="00EC23DB" w:rsidP="00EC23DB">
      <w:pPr>
        <w:spacing w:line="360" w:lineRule="auto"/>
        <w:jc w:val="both"/>
        <w:rPr>
          <w:rFonts w:ascii="Tahoma" w:hAnsi="Tahoma" w:cs="Tahoma"/>
          <w:b/>
          <w:bCs/>
          <w:i/>
          <w:iCs/>
          <w:sz w:val="24"/>
          <w:szCs w:val="24"/>
        </w:rPr>
      </w:pPr>
    </w:p>
    <w:p w14:paraId="0B061F4D" w14:textId="77777777" w:rsidR="00EC23DB" w:rsidRPr="00EC23DB" w:rsidRDefault="00EC23DB" w:rsidP="00EC23DB">
      <w:pPr>
        <w:spacing w:line="360" w:lineRule="auto"/>
        <w:jc w:val="both"/>
        <w:rPr>
          <w:rFonts w:ascii="Tahoma" w:hAnsi="Tahoma" w:cs="Tahoma"/>
          <w:i/>
          <w:iCs/>
          <w:sz w:val="24"/>
          <w:szCs w:val="24"/>
        </w:rPr>
      </w:pPr>
      <w:r w:rsidRPr="00EC23DB">
        <w:rPr>
          <w:rFonts w:ascii="Tahoma" w:hAnsi="Tahoma" w:cs="Tahoma"/>
          <w:b/>
          <w:bCs/>
          <w:i/>
          <w:iCs/>
          <w:sz w:val="24"/>
          <w:szCs w:val="24"/>
        </w:rPr>
        <w:t xml:space="preserve">III.- </w:t>
      </w:r>
      <w:r w:rsidRPr="00EC23DB">
        <w:rPr>
          <w:rFonts w:ascii="Tahoma" w:hAnsi="Tahoma" w:cs="Tahoma"/>
          <w:i/>
          <w:iCs/>
          <w:sz w:val="24"/>
          <w:szCs w:val="24"/>
        </w:rPr>
        <w:t>RECESO QUE SERÁ DISPUESTO A EFECTO DE QUE ESTA MESA DIRECTIVA, ELABORE LA MINUTA DE DECRETO DE APERTURA Y LECTURA DE LA MISMA.</w:t>
      </w:r>
    </w:p>
    <w:p w14:paraId="04EB8120" w14:textId="77777777" w:rsidR="00EC23DB" w:rsidRPr="00EC23DB" w:rsidRDefault="00EC23DB" w:rsidP="00EC23DB">
      <w:pPr>
        <w:spacing w:line="360" w:lineRule="auto"/>
        <w:jc w:val="both"/>
        <w:rPr>
          <w:rFonts w:ascii="Tahoma" w:hAnsi="Tahoma" w:cs="Tahoma"/>
          <w:b/>
          <w:bCs/>
          <w:i/>
          <w:iCs/>
          <w:sz w:val="24"/>
          <w:szCs w:val="24"/>
        </w:rPr>
      </w:pPr>
    </w:p>
    <w:p w14:paraId="59C56C49" w14:textId="77777777" w:rsidR="00EC23DB" w:rsidRPr="00EC23DB" w:rsidRDefault="00EC23DB" w:rsidP="00EC23DB">
      <w:pPr>
        <w:spacing w:line="360" w:lineRule="auto"/>
        <w:jc w:val="both"/>
        <w:rPr>
          <w:rFonts w:ascii="Tahoma" w:hAnsi="Tahoma" w:cs="Tahoma"/>
          <w:b/>
          <w:bCs/>
          <w:i/>
          <w:iCs/>
          <w:sz w:val="24"/>
          <w:szCs w:val="24"/>
        </w:rPr>
      </w:pPr>
      <w:r w:rsidRPr="00EC23DB">
        <w:rPr>
          <w:rFonts w:ascii="Tahoma" w:hAnsi="Tahoma" w:cs="Tahoma"/>
          <w:b/>
          <w:bCs/>
          <w:i/>
          <w:iCs/>
          <w:sz w:val="24"/>
          <w:szCs w:val="24"/>
        </w:rPr>
        <w:t xml:space="preserve">IV.- </w:t>
      </w:r>
      <w:r w:rsidRPr="00EC23DB">
        <w:rPr>
          <w:rFonts w:ascii="Tahoma" w:hAnsi="Tahoma" w:cs="Tahoma"/>
          <w:i/>
          <w:iCs/>
          <w:sz w:val="24"/>
          <w:szCs w:val="24"/>
        </w:rPr>
        <w:t>DISCUSIÓN Y APROBACIÓN DE LA SÍNTESIS DEL ACTA REDACTADA CON MOTIVO DE LA ÚLTIMA SESIÓN CELEBRADA POR EL PROPIO H. CONGRESO EN EL PERÍODO EXTRAORDINARIO INMEDIATO ANTERIOR.</w:t>
      </w:r>
    </w:p>
    <w:p w14:paraId="05D80730" w14:textId="77777777" w:rsidR="00EC23DB" w:rsidRPr="00EC23DB" w:rsidRDefault="00EC23DB" w:rsidP="00EC23DB">
      <w:pPr>
        <w:spacing w:line="360" w:lineRule="auto"/>
        <w:jc w:val="both"/>
        <w:rPr>
          <w:rFonts w:ascii="Tahoma" w:hAnsi="Tahoma" w:cs="Tahoma"/>
          <w:i/>
          <w:iCs/>
          <w:sz w:val="24"/>
          <w:szCs w:val="24"/>
        </w:rPr>
      </w:pPr>
    </w:p>
    <w:p w14:paraId="4B9867AC" w14:textId="77777777" w:rsidR="00EC23DB" w:rsidRPr="00EC23DB" w:rsidRDefault="00EC23DB" w:rsidP="00EC23DB">
      <w:pPr>
        <w:spacing w:line="360" w:lineRule="auto"/>
        <w:jc w:val="both"/>
        <w:rPr>
          <w:rFonts w:ascii="Tahoma" w:hAnsi="Tahoma" w:cs="Tahoma"/>
          <w:i/>
          <w:iCs/>
          <w:sz w:val="24"/>
          <w:szCs w:val="24"/>
        </w:rPr>
      </w:pPr>
      <w:r w:rsidRPr="00EC23DB">
        <w:rPr>
          <w:rFonts w:ascii="Tahoma" w:hAnsi="Tahoma" w:cs="Tahoma"/>
          <w:b/>
          <w:bCs/>
          <w:i/>
          <w:iCs/>
          <w:sz w:val="24"/>
          <w:szCs w:val="24"/>
        </w:rPr>
        <w:t xml:space="preserve">V.- </w:t>
      </w:r>
      <w:r w:rsidRPr="00EC23DB">
        <w:rPr>
          <w:rFonts w:ascii="Tahoma" w:hAnsi="Tahoma" w:cs="Tahoma"/>
          <w:i/>
          <w:iCs/>
          <w:sz w:val="24"/>
          <w:szCs w:val="24"/>
        </w:rPr>
        <w:t>ASUNTOS EN CARTERA:</w:t>
      </w:r>
    </w:p>
    <w:p w14:paraId="30CE03E8" w14:textId="77777777" w:rsidR="00EC23DB" w:rsidRPr="00EC23DB" w:rsidRDefault="00EC23DB" w:rsidP="00EC23DB">
      <w:pPr>
        <w:spacing w:line="360" w:lineRule="auto"/>
        <w:jc w:val="both"/>
        <w:rPr>
          <w:rFonts w:ascii="Tahoma" w:hAnsi="Tahoma" w:cs="Tahoma"/>
          <w:i/>
          <w:iCs/>
          <w:sz w:val="24"/>
          <w:szCs w:val="24"/>
        </w:rPr>
      </w:pPr>
    </w:p>
    <w:p w14:paraId="6A78ADA0" w14:textId="77777777" w:rsidR="00EC23DB" w:rsidRPr="00EC23DB" w:rsidRDefault="00EC23DB" w:rsidP="00EC23DB">
      <w:pPr>
        <w:pStyle w:val="Prrafodelista"/>
        <w:widowControl/>
        <w:numPr>
          <w:ilvl w:val="0"/>
          <w:numId w:val="50"/>
        </w:numPr>
        <w:autoSpaceDE w:val="0"/>
        <w:autoSpaceDN w:val="0"/>
        <w:adjustRightInd w:val="0"/>
        <w:spacing w:line="360" w:lineRule="auto"/>
        <w:jc w:val="both"/>
        <w:rPr>
          <w:rFonts w:ascii="Tahoma" w:hAnsi="Tahoma" w:cs="Tahoma"/>
          <w:i/>
          <w:iCs/>
          <w:sz w:val="24"/>
          <w:szCs w:val="24"/>
        </w:rPr>
      </w:pPr>
      <w:r w:rsidRPr="00EC23DB">
        <w:rPr>
          <w:rFonts w:ascii="Tahoma" w:hAnsi="Tahoma" w:cs="Tahoma"/>
          <w:i/>
          <w:iCs/>
          <w:sz w:val="24"/>
          <w:szCs w:val="24"/>
        </w:rPr>
        <w:t>PROPUESTA DE ACUERDO, EN LA QUE EL SALÓN DE SESIONES PLENARIAS DEL CONGRESO DEL ESTADO DE YUCATÁN, UBICADO EN LA PLANTA BAJA DEL RECINTO DEL PODER LEGISLATIVO DEL ESTADO DE YUCATÁN, SE DENOMINARÁ A PARTIR DE LA ENTRADA EN VIGOR DEL PRESENTE ACUERDO “SALÓN DE SESIONES, CONSTITUYENTES DE 1918”.</w:t>
      </w:r>
    </w:p>
    <w:p w14:paraId="32A9C4DE"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POR EL QUE SE MODIFICA LA LEY DE LA FISCALÍA GENERAL DEL ESTADO DE YUCATÁN; EL CÓDIGO PENAL DEL ESTADO DE YUCATÁN, Y LA LEY DE ADQUISICIONES, ARRENDAMIENTOS Y PRESTACIÓN DE SERVICIOS RELACIONADO CON BIENES MUEBLES EN MATERIA DE LA CREACIÓN DEL REGISTRO DE DEUDORES MOROSOS ALIMENTARIOS DEL ESTADO DE YUCATÁN.</w:t>
      </w:r>
    </w:p>
    <w:p w14:paraId="35F24826"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EN EL QUE H. CONGRESO DEL ESTADO DE YUCATÁN, NO RATIFICA AL CIUDADANO LUIS JORGE PARRA ARCEO, EN EL CARGO DE CONSEJERO DE LA JUDICATURA DEL PODER JUDICIAL DEL ESTADO DE YUCATÁN. ASIMISMO EMITE LA CONVOCATORIA PARA QUE PRESENTEN PROPUESTA DE CANDIDATOS PARA LA ELECCIÓN DE UN CONSEJERO DEL CONSEJO DE LA JUDICATURA DEL PODER JUDICIAL. Y VOTO PARTICULAR, PRESENTADO POR LOS DIPUTADOS FELIPE CERVERA HERNÁNDEZ, KARLA REYNA FRANCO BLANCO Y LUIS ENRIQUE BORJAS ROMERO.</w:t>
      </w:r>
    </w:p>
    <w:p w14:paraId="2AC6A8EE"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PUNTOS CONSTITUCIONALES Y GOBERNACIÓN, POR EL QUE EL HONORABLE CONGRESO DEL ESTADO DE YUCATÁN, APRUEBA LA INSCRIPCIÓN EN EL MURO DE HONOR DEL SALÓN DE SESIONES DEL PLENO DEL H. CONGRESO DEL ESTADO DE YUCATÁN, LA LEYENDA “BICENTENARIO DE LA MARINA ARMADA DE MÉXICO, 1821-2021”.</w:t>
      </w:r>
    </w:p>
    <w:p w14:paraId="224B851C" w14:textId="77777777" w:rsidR="00EC23DB" w:rsidRPr="00EC23DB" w:rsidRDefault="00EC23DB" w:rsidP="00EC23DB">
      <w:pPr>
        <w:pStyle w:val="Prrafodelista"/>
        <w:widowControl/>
        <w:numPr>
          <w:ilvl w:val="0"/>
          <w:numId w:val="50"/>
        </w:numPr>
        <w:autoSpaceDE w:val="0"/>
        <w:autoSpaceDN w:val="0"/>
        <w:adjustRightInd w:val="0"/>
        <w:spacing w:line="360" w:lineRule="auto"/>
        <w:jc w:val="both"/>
        <w:rPr>
          <w:rFonts w:ascii="Tahoma" w:hAnsi="Tahoma" w:cs="Tahoma"/>
          <w:b/>
          <w:bCs/>
          <w:i/>
          <w:iCs/>
          <w:sz w:val="24"/>
          <w:szCs w:val="24"/>
        </w:rPr>
      </w:pPr>
      <w:r w:rsidRPr="00EC23DB">
        <w:rPr>
          <w:rFonts w:ascii="Tahoma" w:hAnsi="Tahoma" w:cs="Tahoma"/>
          <w:i/>
          <w:iCs/>
          <w:sz w:val="24"/>
          <w:szCs w:val="24"/>
        </w:rPr>
        <w:t>DESIGNACIÓN DEL CONCEJO MUNICIPAL PROVISIONAL DEL HONORABLE AYUNTAMIENTO DE UAYMA, YUCATÁN.</w:t>
      </w:r>
    </w:p>
    <w:p w14:paraId="463E440F"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PUNTOS CONSTITUCIONALES Y GOBERNACIÓN, PARA CONVOCAR A ELECCIONES EXTRAORDINARIAS EN EL MUNICIPIO DE UAYMA, YUCATÁN.</w:t>
      </w:r>
    </w:p>
    <w:p w14:paraId="5DC5D8D3"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POR EL QUE SE MODIFICA LA LEY ORGÁNICA DEL PODER JUDICIAL DEL ESTADO DE YUCATÁN.</w:t>
      </w:r>
    </w:p>
    <w:p w14:paraId="0A1C0DA4"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POR EL QUE SE ADICIONA EL CAPÍTULO VI BIS DENOMINADO “TERAPIAS DE CONVERSIÓN” AL TÍTULO DÉCIMO PRIMERO CONTENIENDO EL ARTÍCULO 243 TER 1 DEL CÓDIGO PENAL DEL ESTADO DE YUCATÁN”.</w:t>
      </w:r>
    </w:p>
    <w:p w14:paraId="71441123"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QUE MODIFICA EL CÓDIGO PENAL DEL ESTADO DE YUCATÁN, EN MATERIA DE IMPRESCRIPTIBILIDAD DEL DELITO DE FEMINICIDIO.</w:t>
      </w:r>
    </w:p>
    <w:p w14:paraId="5B524D45" w14:textId="77777777"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DICTAMEN DE LA COMISIÓN PERMANENTE DE JUSTICIA Y SEGURIDAD PÚBLICA, POR EL QUE SE REFORMA EL CÓDIGO DE FAMILIA PARA EL ESTADO DE YUCATÁN, EN MATERIA DE ASIGNACIÓN PREFERENTE DE LA PATRIA POTESTAD DE MENORES EN CASO DE HOMICIDIO O FEMINICIDIO ENTRE QUIENES LA COMPARTAN.</w:t>
      </w:r>
    </w:p>
    <w:p w14:paraId="7F6B3D15" w14:textId="57214B06" w:rsidR="00EC23DB" w:rsidRPr="00EC23DB" w:rsidRDefault="00EC23DB" w:rsidP="00EC23DB">
      <w:pPr>
        <w:pStyle w:val="NormalWeb"/>
        <w:widowControl/>
        <w:numPr>
          <w:ilvl w:val="0"/>
          <w:numId w:val="50"/>
        </w:numPr>
        <w:autoSpaceDE w:val="0"/>
        <w:autoSpaceDN w:val="0"/>
        <w:adjustRightInd w:val="0"/>
        <w:spacing w:after="0" w:afterAutospacing="0" w:line="360" w:lineRule="auto"/>
        <w:jc w:val="both"/>
        <w:rPr>
          <w:rFonts w:ascii="Tahoma" w:hAnsi="Tahoma" w:cs="Tahoma"/>
          <w:i/>
          <w:iCs/>
        </w:rPr>
      </w:pPr>
      <w:r w:rsidRPr="00EC23DB">
        <w:rPr>
          <w:rFonts w:ascii="Tahoma" w:hAnsi="Tahoma" w:cs="Tahoma"/>
          <w:i/>
          <w:iCs/>
        </w:rPr>
        <w:t xml:space="preserve">DICTAMEN DE LA COMISIÓN PERMANENTE DE PUNTOS CONSTITUCIONALES Y GOBERNACIÓN, POR EL QUE SE REFORMAN LOS PÁRRAFOS SEGUNDO Y TERCERO DEL ARTÍCULO </w:t>
      </w:r>
      <w:r w:rsidR="0022534C">
        <w:rPr>
          <w:rFonts w:ascii="Tahoma" w:hAnsi="Tahoma" w:cs="Tahoma"/>
          <w:i/>
          <w:iCs/>
        </w:rPr>
        <w:t>9</w:t>
      </w:r>
      <w:bookmarkStart w:id="0" w:name="_GoBack"/>
      <w:bookmarkEnd w:id="0"/>
      <w:r w:rsidRPr="00EC23DB">
        <w:rPr>
          <w:rFonts w:ascii="Tahoma" w:hAnsi="Tahoma" w:cs="Tahoma"/>
          <w:i/>
          <w:iCs/>
        </w:rPr>
        <w:t>4 DE LA CONSTITUCIÓN POLÍTICA DEL ESTADO DE YUCATÁN, EN MATERIA DE MATRIMONIO IGUALITARIO.</w:t>
      </w:r>
    </w:p>
    <w:p w14:paraId="501359D8" w14:textId="77777777" w:rsidR="00EC23DB" w:rsidRPr="00EC23DB" w:rsidRDefault="00EC23DB" w:rsidP="00EC23DB">
      <w:pPr>
        <w:spacing w:line="360" w:lineRule="auto"/>
        <w:jc w:val="both"/>
        <w:rPr>
          <w:rFonts w:ascii="Tahoma" w:hAnsi="Tahoma" w:cs="Tahoma"/>
          <w:i/>
          <w:iCs/>
          <w:caps/>
          <w:sz w:val="24"/>
          <w:szCs w:val="24"/>
        </w:rPr>
      </w:pPr>
    </w:p>
    <w:p w14:paraId="116AA031" w14:textId="77777777" w:rsidR="00EC23DB" w:rsidRPr="00EC23DB" w:rsidRDefault="00EC23DB" w:rsidP="00EC23DB">
      <w:pPr>
        <w:spacing w:line="360" w:lineRule="auto"/>
        <w:jc w:val="both"/>
        <w:rPr>
          <w:rFonts w:ascii="Tahoma" w:hAnsi="Tahoma" w:cs="Tahoma"/>
          <w:b/>
          <w:bCs/>
          <w:i/>
          <w:iCs/>
          <w:sz w:val="24"/>
          <w:szCs w:val="24"/>
        </w:rPr>
      </w:pPr>
      <w:r w:rsidRPr="00EC23DB">
        <w:rPr>
          <w:rFonts w:ascii="Tahoma" w:hAnsi="Tahoma" w:cs="Tahoma"/>
          <w:b/>
          <w:bCs/>
          <w:i/>
          <w:iCs/>
          <w:sz w:val="24"/>
          <w:szCs w:val="24"/>
        </w:rPr>
        <w:t>VI.-</w:t>
      </w:r>
      <w:r w:rsidRPr="00EC23DB">
        <w:rPr>
          <w:rFonts w:ascii="Tahoma" w:hAnsi="Tahoma" w:cs="Tahoma"/>
          <w:i/>
          <w:iCs/>
          <w:sz w:val="24"/>
          <w:szCs w:val="24"/>
        </w:rPr>
        <w:t xml:space="preserve"> CLAUSURA DEL TERCER PERÍODO EXTRAORDINARIO DE SESIONES CORRESPONDIENTE AL TERCER AÑO DE SU EJERCICIO CONSTITUCIONAL DE LA SEXAGÉSIMA SEGUNDA LEGISLATURA.</w:t>
      </w:r>
    </w:p>
    <w:p w14:paraId="429040C8" w14:textId="77777777" w:rsidR="00EC23DB" w:rsidRPr="00EC23DB" w:rsidRDefault="00EC23DB" w:rsidP="00EC23DB">
      <w:pPr>
        <w:spacing w:line="360" w:lineRule="auto"/>
        <w:jc w:val="both"/>
        <w:rPr>
          <w:rFonts w:ascii="Tahoma" w:hAnsi="Tahoma" w:cs="Tahoma"/>
          <w:b/>
          <w:bCs/>
          <w:i/>
          <w:iCs/>
          <w:sz w:val="24"/>
          <w:szCs w:val="24"/>
        </w:rPr>
      </w:pPr>
    </w:p>
    <w:p w14:paraId="33120F59" w14:textId="77777777" w:rsidR="00EC23DB" w:rsidRPr="00EC23DB" w:rsidRDefault="00EC23DB" w:rsidP="00EC23DB">
      <w:pPr>
        <w:spacing w:line="360" w:lineRule="auto"/>
        <w:jc w:val="both"/>
        <w:rPr>
          <w:rFonts w:ascii="Tahoma" w:hAnsi="Tahoma" w:cs="Tahoma"/>
          <w:i/>
          <w:iCs/>
          <w:sz w:val="24"/>
          <w:szCs w:val="24"/>
        </w:rPr>
      </w:pPr>
      <w:r w:rsidRPr="00EC23DB">
        <w:rPr>
          <w:rFonts w:ascii="Tahoma" w:hAnsi="Tahoma" w:cs="Tahoma"/>
          <w:b/>
          <w:bCs/>
          <w:i/>
          <w:iCs/>
          <w:sz w:val="24"/>
          <w:szCs w:val="24"/>
        </w:rPr>
        <w:t xml:space="preserve">VII.- </w:t>
      </w:r>
      <w:r w:rsidRPr="00EC23DB">
        <w:rPr>
          <w:rFonts w:ascii="Tahoma" w:hAnsi="Tahoma" w:cs="Tahoma"/>
          <w:i/>
          <w:iCs/>
          <w:sz w:val="24"/>
          <w:szCs w:val="24"/>
        </w:rPr>
        <w:t>RECESO QUE SERÁ DISPUESTO, PARA QUE LA MESA DIRECTIVA ELABORE LA MINUTA DEL DECRETO DE CLAUSURA Y LECTURA DE LA MISMA, Y</w:t>
      </w:r>
    </w:p>
    <w:p w14:paraId="56E3A93D" w14:textId="77777777" w:rsidR="00EC23DB" w:rsidRPr="00EC23DB" w:rsidRDefault="00EC23DB" w:rsidP="00EC23DB">
      <w:pPr>
        <w:spacing w:line="360" w:lineRule="auto"/>
        <w:jc w:val="both"/>
        <w:rPr>
          <w:rFonts w:ascii="Tahoma" w:hAnsi="Tahoma" w:cs="Tahoma"/>
          <w:i/>
          <w:iCs/>
          <w:sz w:val="24"/>
          <w:szCs w:val="24"/>
        </w:rPr>
      </w:pPr>
    </w:p>
    <w:p w14:paraId="76E0762E" w14:textId="77777777" w:rsidR="00EC23DB" w:rsidRPr="00EC23DB" w:rsidRDefault="00EC23DB" w:rsidP="00EC23DB">
      <w:pPr>
        <w:pStyle w:val="Textoindependiente3"/>
        <w:spacing w:after="0" w:line="360" w:lineRule="auto"/>
        <w:jc w:val="both"/>
        <w:rPr>
          <w:rFonts w:ascii="Tahoma" w:hAnsi="Tahoma" w:cs="Tahoma"/>
          <w:i/>
          <w:iCs/>
          <w:sz w:val="24"/>
          <w:szCs w:val="24"/>
        </w:rPr>
      </w:pPr>
      <w:r w:rsidRPr="00EC23DB">
        <w:rPr>
          <w:rFonts w:ascii="Tahoma" w:hAnsi="Tahoma" w:cs="Tahoma"/>
          <w:b/>
          <w:bCs/>
          <w:i/>
          <w:iCs/>
          <w:sz w:val="24"/>
          <w:szCs w:val="24"/>
        </w:rPr>
        <w:t xml:space="preserve">VIII.- </w:t>
      </w:r>
      <w:r w:rsidRPr="00EC23DB">
        <w:rPr>
          <w:rFonts w:ascii="Tahoma" w:hAnsi="Tahoma" w:cs="Tahoma"/>
          <w:i/>
          <w:iCs/>
          <w:sz w:val="24"/>
          <w:szCs w:val="24"/>
        </w:rPr>
        <w:t>CLAUSURA DE LA SESIÓN, REDACCIÓN Y FIRMA DEL ACTA RESPECTIVA.</w:t>
      </w:r>
    </w:p>
    <w:p w14:paraId="1C22A791" w14:textId="77777777" w:rsidR="00EC23DB" w:rsidRPr="00EC23DB" w:rsidRDefault="00EC23DB" w:rsidP="00EC23DB">
      <w:pPr>
        <w:spacing w:line="360" w:lineRule="auto"/>
        <w:jc w:val="both"/>
        <w:rPr>
          <w:rFonts w:ascii="Tahoma" w:hAnsi="Tahoma"/>
          <w:b/>
          <w:i/>
          <w:sz w:val="24"/>
          <w:szCs w:val="24"/>
        </w:rPr>
      </w:pPr>
    </w:p>
    <w:p w14:paraId="256E46E8" w14:textId="3EED9210" w:rsidR="004A726C" w:rsidRPr="00EC23DB" w:rsidRDefault="004A726C" w:rsidP="00EC23DB">
      <w:pPr>
        <w:spacing w:line="360" w:lineRule="auto"/>
        <w:jc w:val="both"/>
        <w:rPr>
          <w:rFonts w:ascii="Tahoma" w:hAnsi="Tahoma"/>
          <w:i/>
          <w:sz w:val="24"/>
          <w:szCs w:val="24"/>
        </w:rPr>
      </w:pPr>
    </w:p>
    <w:sectPr w:rsidR="004A726C" w:rsidRPr="00EC23DB"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4E1F" w14:textId="77777777" w:rsidR="00E9616B" w:rsidRDefault="00E9616B" w:rsidP="00242A64">
      <w:r>
        <w:separator/>
      </w:r>
    </w:p>
  </w:endnote>
  <w:endnote w:type="continuationSeparator" w:id="0">
    <w:p w14:paraId="1ADF3305" w14:textId="77777777" w:rsidR="00E9616B" w:rsidRDefault="00E9616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12F1" w14:textId="77777777" w:rsidR="009616CF" w:rsidRDefault="0022534C">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6AAF" w14:textId="77777777" w:rsidR="00E9616B" w:rsidRDefault="00E9616B" w:rsidP="00242A64">
      <w:r>
        <w:separator/>
      </w:r>
    </w:p>
  </w:footnote>
  <w:footnote w:type="continuationSeparator" w:id="0">
    <w:p w14:paraId="0333EF0D" w14:textId="77777777" w:rsidR="00E9616B" w:rsidRDefault="00E9616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FB72" w14:textId="6810104D" w:rsidR="000A5C98" w:rsidRDefault="00E00271" w:rsidP="00E00271">
    <w:pPr>
      <w:pStyle w:val="Encabezado"/>
      <w:jc w:val="center"/>
    </w:pPr>
    <w:r>
      <w:rPr>
        <w:noProof/>
        <w:lang w:val="es-MX" w:eastAsia="es-MX"/>
      </w:rPr>
      <w:drawing>
        <wp:inline distT="0" distB="0" distL="0" distR="0" wp14:anchorId="4B4E5814" wp14:editId="1795C5A5">
          <wp:extent cx="4191000" cy="1228725"/>
          <wp:effectExtent l="0" t="0" r="0" b="0"/>
          <wp:docPr id="1" name="2 Imagen" descr="LOGO PARIDAD png"/>
          <wp:cNvGraphicFramePr/>
          <a:graphic xmlns:a="http://schemas.openxmlformats.org/drawingml/2006/main">
            <a:graphicData uri="http://schemas.openxmlformats.org/drawingml/2006/picture">
              <pic:pic xmlns:pic="http://schemas.openxmlformats.org/drawingml/2006/picture">
                <pic:nvPicPr>
                  <pic:cNvPr id="5" name="2 Imagen" descr="LOGO PARIDAD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26030D3E"/>
    <w:multiLevelType w:val="hybridMultilevel"/>
    <w:tmpl w:val="E5A44F6E"/>
    <w:lvl w:ilvl="0" w:tplc="C480DB4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0C09C3"/>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5">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2FF33521"/>
    <w:multiLevelType w:val="multilevel"/>
    <w:tmpl w:val="F33AB57C"/>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7">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0">
    <w:nsid w:val="3E051076"/>
    <w:multiLevelType w:val="hybridMultilevel"/>
    <w:tmpl w:val="7F4E6A56"/>
    <w:lvl w:ilvl="0" w:tplc="7BF60300">
      <w:start w:val="1"/>
      <w:numFmt w:val="upperLetter"/>
      <w:lvlText w:val="%1)"/>
      <w:lvlJc w:val="left"/>
      <w:pPr>
        <w:ind w:left="720" w:hanging="360"/>
      </w:pPr>
      <w:rPr>
        <w:rFonts w:ascii="Tahoma" w:hAnsi="Tahoma"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6">
    <w:nsid w:val="4866472A"/>
    <w:multiLevelType w:val="hybridMultilevel"/>
    <w:tmpl w:val="D85A78C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8">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4711673"/>
    <w:multiLevelType w:val="hybridMultilevel"/>
    <w:tmpl w:val="FFFFFFFF"/>
    <w:lvl w:ilvl="0" w:tplc="93F0D8C6">
      <w:start w:val="1"/>
      <w:numFmt w:val="upperLetter"/>
      <w:lvlText w:val="%1)"/>
      <w:lvlJc w:val="left"/>
      <w:pPr>
        <w:ind w:left="1080" w:hanging="360"/>
      </w:pPr>
      <w:rPr>
        <w:rFonts w:ascii="Tahoma" w:hAnsi="Tahoma" w:cs="Tahoma"/>
        <w:b/>
        <w:bCs/>
        <w:color w:val="000000"/>
        <w:sz w:val="22"/>
        <w:szCs w:val="22"/>
      </w:rPr>
    </w:lvl>
    <w:lvl w:ilvl="1" w:tplc="080A0019">
      <w:start w:val="1"/>
      <w:numFmt w:val="lowerLetter"/>
      <w:lvlText w:val="%2."/>
      <w:lvlJc w:val="left"/>
      <w:pPr>
        <w:ind w:left="1800" w:hanging="360"/>
      </w:pPr>
      <w:rPr>
        <w:color w:val="000000"/>
      </w:rPr>
    </w:lvl>
    <w:lvl w:ilvl="2" w:tplc="080A001B">
      <w:start w:val="1"/>
      <w:numFmt w:val="lowerRoman"/>
      <w:lvlText w:val="%3."/>
      <w:lvlJc w:val="right"/>
      <w:pPr>
        <w:ind w:left="2520" w:hanging="180"/>
      </w:pPr>
      <w:rPr>
        <w:color w:val="000000"/>
      </w:rPr>
    </w:lvl>
    <w:lvl w:ilvl="3" w:tplc="080A000F">
      <w:start w:val="1"/>
      <w:numFmt w:val="decimal"/>
      <w:lvlText w:val="%4."/>
      <w:lvlJc w:val="left"/>
      <w:pPr>
        <w:ind w:left="3240" w:hanging="360"/>
      </w:pPr>
      <w:rPr>
        <w:color w:val="000000"/>
      </w:rPr>
    </w:lvl>
    <w:lvl w:ilvl="4" w:tplc="080A0019">
      <w:start w:val="1"/>
      <w:numFmt w:val="lowerLetter"/>
      <w:lvlText w:val="%5."/>
      <w:lvlJc w:val="left"/>
      <w:pPr>
        <w:ind w:left="3960" w:hanging="360"/>
      </w:pPr>
      <w:rPr>
        <w:color w:val="000000"/>
      </w:rPr>
    </w:lvl>
    <w:lvl w:ilvl="5" w:tplc="080A001B">
      <w:start w:val="1"/>
      <w:numFmt w:val="lowerRoman"/>
      <w:lvlText w:val="%6."/>
      <w:lvlJc w:val="right"/>
      <w:pPr>
        <w:ind w:left="4680" w:hanging="180"/>
      </w:pPr>
      <w:rPr>
        <w:color w:val="000000"/>
      </w:rPr>
    </w:lvl>
    <w:lvl w:ilvl="6" w:tplc="080A000F">
      <w:start w:val="1"/>
      <w:numFmt w:val="decimal"/>
      <w:lvlText w:val="%7."/>
      <w:lvlJc w:val="left"/>
      <w:pPr>
        <w:ind w:left="5400" w:hanging="360"/>
      </w:pPr>
      <w:rPr>
        <w:color w:val="000000"/>
      </w:rPr>
    </w:lvl>
    <w:lvl w:ilvl="7" w:tplc="080A0019">
      <w:start w:val="1"/>
      <w:numFmt w:val="lowerLetter"/>
      <w:lvlText w:val="%8."/>
      <w:lvlJc w:val="left"/>
      <w:pPr>
        <w:ind w:left="6120" w:hanging="360"/>
      </w:pPr>
      <w:rPr>
        <w:color w:val="000000"/>
      </w:rPr>
    </w:lvl>
    <w:lvl w:ilvl="8" w:tplc="080A001B">
      <w:start w:val="1"/>
      <w:numFmt w:val="lowerRoman"/>
      <w:lvlText w:val="%9."/>
      <w:lvlJc w:val="right"/>
      <w:pPr>
        <w:ind w:left="6840" w:hanging="180"/>
      </w:pPr>
      <w:rPr>
        <w:color w:val="000000"/>
      </w:rPr>
    </w:lvl>
  </w:abstractNum>
  <w:abstractNum w:abstractNumId="37">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1">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2">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3">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4">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9"/>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5"/>
  </w:num>
  <w:num w:numId="6">
    <w:abstractNumId w:val="31"/>
  </w:num>
  <w:num w:numId="7">
    <w:abstractNumId w:val="43"/>
  </w:num>
  <w:num w:numId="8">
    <w:abstractNumId w:val="7"/>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5"/>
  </w:num>
  <w:num w:numId="15">
    <w:abstractNumId w:val="6"/>
  </w:num>
  <w:num w:numId="16">
    <w:abstractNumId w:val="33"/>
  </w:num>
  <w:num w:numId="17">
    <w:abstractNumId w:val="41"/>
  </w:num>
  <w:num w:numId="18">
    <w:abstractNumId w:val="37"/>
  </w:num>
  <w:num w:numId="19">
    <w:abstractNumId w:val="5"/>
  </w:num>
  <w:num w:numId="20">
    <w:abstractNumId w:val="12"/>
  </w:num>
  <w:num w:numId="21">
    <w:abstractNumId w:val="4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
  </w:num>
  <w:num w:numId="27">
    <w:abstractNumId w:val="18"/>
  </w:num>
  <w:num w:numId="28">
    <w:abstractNumId w:val="28"/>
  </w:num>
  <w:num w:numId="29">
    <w:abstractNumId w:val="3"/>
  </w:num>
  <w:num w:numId="30">
    <w:abstractNumId w:val="30"/>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2"/>
  </w:num>
  <w:num w:numId="36">
    <w:abstractNumId w:val="21"/>
  </w:num>
  <w:num w:numId="37">
    <w:abstractNumId w:val="27"/>
  </w:num>
  <w:num w:numId="38">
    <w:abstractNumId w:val="25"/>
  </w:num>
  <w:num w:numId="39">
    <w:abstractNumId w:val="23"/>
  </w:num>
  <w:num w:numId="40">
    <w:abstractNumId w:val="13"/>
  </w:num>
  <w:num w:numId="41">
    <w:abstractNumId w:val="13"/>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1"/>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2F09"/>
    <w:rsid w:val="0002168A"/>
    <w:rsid w:val="00027DA1"/>
    <w:rsid w:val="0003358B"/>
    <w:rsid w:val="000455FE"/>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7569"/>
    <w:rsid w:val="0014190B"/>
    <w:rsid w:val="00143141"/>
    <w:rsid w:val="00155D7C"/>
    <w:rsid w:val="00163526"/>
    <w:rsid w:val="00170258"/>
    <w:rsid w:val="00177C7F"/>
    <w:rsid w:val="00184BB5"/>
    <w:rsid w:val="00194A9A"/>
    <w:rsid w:val="00195CE3"/>
    <w:rsid w:val="001B6768"/>
    <w:rsid w:val="001C7105"/>
    <w:rsid w:val="001F1AC6"/>
    <w:rsid w:val="0020303B"/>
    <w:rsid w:val="0022534C"/>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42E81"/>
    <w:rsid w:val="004675B7"/>
    <w:rsid w:val="00475158"/>
    <w:rsid w:val="00486E9F"/>
    <w:rsid w:val="004900C3"/>
    <w:rsid w:val="0049129F"/>
    <w:rsid w:val="004977EC"/>
    <w:rsid w:val="004A49DB"/>
    <w:rsid w:val="004A6E24"/>
    <w:rsid w:val="004A726C"/>
    <w:rsid w:val="004B6960"/>
    <w:rsid w:val="004C2BC5"/>
    <w:rsid w:val="004D660A"/>
    <w:rsid w:val="004E5117"/>
    <w:rsid w:val="00520E59"/>
    <w:rsid w:val="0052131F"/>
    <w:rsid w:val="005272C6"/>
    <w:rsid w:val="00541BCB"/>
    <w:rsid w:val="00573CC4"/>
    <w:rsid w:val="005C056D"/>
    <w:rsid w:val="005C0B7C"/>
    <w:rsid w:val="005C7CE5"/>
    <w:rsid w:val="005E5E3F"/>
    <w:rsid w:val="00607397"/>
    <w:rsid w:val="00607BF5"/>
    <w:rsid w:val="00610A58"/>
    <w:rsid w:val="00624A62"/>
    <w:rsid w:val="0064209C"/>
    <w:rsid w:val="00642A4C"/>
    <w:rsid w:val="006536E8"/>
    <w:rsid w:val="00654695"/>
    <w:rsid w:val="00657864"/>
    <w:rsid w:val="00670700"/>
    <w:rsid w:val="00677CD4"/>
    <w:rsid w:val="00677F06"/>
    <w:rsid w:val="006951CA"/>
    <w:rsid w:val="00695A67"/>
    <w:rsid w:val="00696078"/>
    <w:rsid w:val="006A1D80"/>
    <w:rsid w:val="006B3BA9"/>
    <w:rsid w:val="006B7798"/>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739C"/>
    <w:rsid w:val="0086318B"/>
    <w:rsid w:val="00872261"/>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A14FC"/>
    <w:rsid w:val="009C0021"/>
    <w:rsid w:val="009E055B"/>
    <w:rsid w:val="009E514B"/>
    <w:rsid w:val="00A2438F"/>
    <w:rsid w:val="00A3622A"/>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E7FB4"/>
    <w:rsid w:val="00C005E3"/>
    <w:rsid w:val="00C03FA9"/>
    <w:rsid w:val="00C12E2E"/>
    <w:rsid w:val="00C1565B"/>
    <w:rsid w:val="00C27ADD"/>
    <w:rsid w:val="00C44E69"/>
    <w:rsid w:val="00C65BEF"/>
    <w:rsid w:val="00C744B1"/>
    <w:rsid w:val="00C80388"/>
    <w:rsid w:val="00C8172A"/>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900E4"/>
    <w:rsid w:val="00D953A0"/>
    <w:rsid w:val="00DA6D31"/>
    <w:rsid w:val="00DC36E1"/>
    <w:rsid w:val="00DD3B0D"/>
    <w:rsid w:val="00E00271"/>
    <w:rsid w:val="00E21A44"/>
    <w:rsid w:val="00E25C0A"/>
    <w:rsid w:val="00E35C23"/>
    <w:rsid w:val="00E76812"/>
    <w:rsid w:val="00E9616B"/>
    <w:rsid w:val="00EA7A83"/>
    <w:rsid w:val="00EC23DB"/>
    <w:rsid w:val="00F10869"/>
    <w:rsid w:val="00F56416"/>
    <w:rsid w:val="00F6003D"/>
    <w:rsid w:val="00F60F7E"/>
    <w:rsid w:val="00F66643"/>
    <w:rsid w:val="00F83032"/>
    <w:rsid w:val="00F87F06"/>
    <w:rsid w:val="00F908D6"/>
    <w:rsid w:val="00FA3A78"/>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D4D3B"/>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6176895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44299195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106A-9FFE-4689-A99C-48D4EB9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34</cp:revision>
  <cp:lastPrinted>2021-08-24T19:55:00Z</cp:lastPrinted>
  <dcterms:created xsi:type="dcterms:W3CDTF">2019-05-13T17:06:00Z</dcterms:created>
  <dcterms:modified xsi:type="dcterms:W3CDTF">2021-08-24T20:07:00Z</dcterms:modified>
</cp:coreProperties>
</file>